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7E" w:rsidRPr="00C82A23" w:rsidRDefault="00C82A23" w:rsidP="00C82A23">
      <w:pPr>
        <w:jc w:val="center"/>
        <w:rPr>
          <w:b/>
          <w:sz w:val="28"/>
        </w:rPr>
      </w:pPr>
      <w:r w:rsidRPr="00C82A23">
        <w:rPr>
          <w:b/>
          <w:sz w:val="28"/>
        </w:rPr>
        <w:t xml:space="preserve">Derek’s 3 </w:t>
      </w:r>
      <w:r w:rsidRPr="00C82A23">
        <w:rPr>
          <w:b/>
          <w:color w:val="C00000"/>
          <w:sz w:val="28"/>
        </w:rPr>
        <w:t>INCORRECT</w:t>
      </w:r>
      <w:r w:rsidRPr="00C82A23">
        <w:rPr>
          <w:b/>
          <w:sz w:val="28"/>
        </w:rPr>
        <w:t xml:space="preserve"> laws of motions</w:t>
      </w:r>
    </w:p>
    <w:p w:rsidR="00C82A23" w:rsidRPr="00C82A23" w:rsidRDefault="00C82A23">
      <w:pPr>
        <w:rPr>
          <w:sz w:val="24"/>
        </w:rPr>
      </w:pPr>
      <w:r w:rsidRPr="00C82A23">
        <w:rPr>
          <w:sz w:val="24"/>
        </w:rPr>
        <w:t xml:space="preserve">In the video </w:t>
      </w:r>
      <w:hyperlink r:id="rId4" w:history="1">
        <w:r w:rsidRPr="00C82A23">
          <w:rPr>
            <w:rStyle w:val="Hyperlink"/>
            <w:sz w:val="24"/>
          </w:rPr>
          <w:t>The three incorrect laws of Motion</w:t>
        </w:r>
      </w:hyperlink>
      <w:r w:rsidRPr="00C82A23">
        <w:rPr>
          <w:sz w:val="24"/>
        </w:rPr>
        <w:t>, Derek explain the 3 laws of motion the way that he thinks most people think they are. Wrong ways of thinking about ideas are called misconceptions, so what Derek has outlined are really 3 misconceptions about Newton’s laws of motion.</w:t>
      </w:r>
    </w:p>
    <w:p w:rsidR="00C82A23" w:rsidRDefault="00C82A23">
      <w:pPr>
        <w:rPr>
          <w:sz w:val="24"/>
        </w:rPr>
      </w:pPr>
      <w:r w:rsidRPr="00C82A23">
        <w:rPr>
          <w:sz w:val="24"/>
        </w:rPr>
        <w:t>Watch this video carefully and you will hear three laws of motion that sound similar to Newton’s laws, but each of them is incorrect. You should know the correct version of Newton’</w:t>
      </w:r>
      <w:r>
        <w:rPr>
          <w:sz w:val="24"/>
        </w:rPr>
        <w:t xml:space="preserve">s laws. </w:t>
      </w:r>
    </w:p>
    <w:p w:rsidR="00C82A23" w:rsidRPr="00C82A23" w:rsidRDefault="00C82A23">
      <w:pPr>
        <w:rPr>
          <w:sz w:val="24"/>
        </w:rPr>
      </w:pPr>
      <w:r>
        <w:rPr>
          <w:sz w:val="24"/>
        </w:rPr>
        <w:t>TASK 1: (easy) U</w:t>
      </w:r>
      <w:r w:rsidRPr="00C82A23">
        <w:rPr>
          <w:sz w:val="24"/>
        </w:rPr>
        <w:t>se your knowledge and the video to complete the table below.</w:t>
      </w:r>
    </w:p>
    <w:tbl>
      <w:tblPr>
        <w:tblStyle w:val="TableGrid"/>
        <w:tblW w:w="9918" w:type="dxa"/>
        <w:tblLook w:val="04A0" w:firstRow="1" w:lastRow="0" w:firstColumn="1" w:lastColumn="0" w:noHBand="0" w:noVBand="1"/>
      </w:tblPr>
      <w:tblGrid>
        <w:gridCol w:w="604"/>
        <w:gridCol w:w="4636"/>
        <w:gridCol w:w="4678"/>
      </w:tblGrid>
      <w:tr w:rsidR="00C82A23" w:rsidRPr="00C82A23" w:rsidTr="007A5AE7">
        <w:tc>
          <w:tcPr>
            <w:tcW w:w="604" w:type="dxa"/>
            <w:vAlign w:val="center"/>
          </w:tcPr>
          <w:p w:rsidR="00C82A23" w:rsidRDefault="00C82A23" w:rsidP="00C82A23">
            <w:pPr>
              <w:jc w:val="center"/>
              <w:rPr>
                <w:sz w:val="24"/>
              </w:rPr>
            </w:pPr>
            <w:r>
              <w:rPr>
                <w:sz w:val="24"/>
              </w:rPr>
              <w:t>Law</w:t>
            </w:r>
          </w:p>
        </w:tc>
        <w:tc>
          <w:tcPr>
            <w:tcW w:w="4636" w:type="dxa"/>
          </w:tcPr>
          <w:p w:rsidR="00C82A23" w:rsidRPr="00C82A23" w:rsidRDefault="00C82A23" w:rsidP="00C82A23">
            <w:pPr>
              <w:jc w:val="center"/>
              <w:rPr>
                <w:sz w:val="24"/>
              </w:rPr>
            </w:pPr>
            <w:r>
              <w:rPr>
                <w:sz w:val="24"/>
              </w:rPr>
              <w:t xml:space="preserve">Newton’s </w:t>
            </w:r>
            <w:r w:rsidRPr="00C82A23">
              <w:rPr>
                <w:b/>
                <w:sz w:val="24"/>
              </w:rPr>
              <w:t>CORRECT</w:t>
            </w:r>
            <w:r>
              <w:rPr>
                <w:sz w:val="24"/>
              </w:rPr>
              <w:t xml:space="preserve"> law</w:t>
            </w:r>
          </w:p>
        </w:tc>
        <w:tc>
          <w:tcPr>
            <w:tcW w:w="4678" w:type="dxa"/>
          </w:tcPr>
          <w:p w:rsidR="00C82A23" w:rsidRPr="00C82A23" w:rsidRDefault="00C82A23" w:rsidP="00C82A23">
            <w:pPr>
              <w:jc w:val="center"/>
              <w:rPr>
                <w:sz w:val="24"/>
              </w:rPr>
            </w:pPr>
            <w:r>
              <w:rPr>
                <w:sz w:val="24"/>
              </w:rPr>
              <w:t xml:space="preserve">Derek’s </w:t>
            </w:r>
            <w:r w:rsidRPr="00C82A23">
              <w:rPr>
                <w:b/>
                <w:sz w:val="24"/>
              </w:rPr>
              <w:t>INCORRECT</w:t>
            </w:r>
            <w:r>
              <w:rPr>
                <w:sz w:val="24"/>
              </w:rPr>
              <w:t xml:space="preserve"> law</w:t>
            </w:r>
          </w:p>
        </w:tc>
      </w:tr>
      <w:tr w:rsidR="00C82A23" w:rsidRPr="00C82A23" w:rsidTr="007A5AE7">
        <w:trPr>
          <w:trHeight w:val="1004"/>
        </w:trPr>
        <w:tc>
          <w:tcPr>
            <w:tcW w:w="604" w:type="dxa"/>
            <w:vAlign w:val="center"/>
          </w:tcPr>
          <w:p w:rsidR="00C82A23" w:rsidRPr="00C82A23" w:rsidRDefault="00C82A23" w:rsidP="00C82A23">
            <w:pPr>
              <w:jc w:val="center"/>
              <w:rPr>
                <w:b/>
                <w:sz w:val="24"/>
              </w:rPr>
            </w:pPr>
            <w:r w:rsidRPr="00C82A23">
              <w:rPr>
                <w:b/>
                <w:sz w:val="24"/>
              </w:rPr>
              <w:t>1</w:t>
            </w:r>
          </w:p>
        </w:tc>
        <w:tc>
          <w:tcPr>
            <w:tcW w:w="4636" w:type="dxa"/>
          </w:tcPr>
          <w:p w:rsidR="00C82A23" w:rsidRPr="00C82A23" w:rsidRDefault="00C82A23">
            <w:pPr>
              <w:rPr>
                <w:sz w:val="24"/>
              </w:rPr>
            </w:pPr>
          </w:p>
        </w:tc>
        <w:tc>
          <w:tcPr>
            <w:tcW w:w="4678" w:type="dxa"/>
          </w:tcPr>
          <w:p w:rsidR="00C82A23" w:rsidRPr="00C82A23" w:rsidRDefault="00C82A23">
            <w:pPr>
              <w:rPr>
                <w:sz w:val="24"/>
              </w:rPr>
            </w:pPr>
          </w:p>
        </w:tc>
      </w:tr>
      <w:tr w:rsidR="00C82A23" w:rsidRPr="00C82A23" w:rsidTr="007A5AE7">
        <w:trPr>
          <w:trHeight w:val="990"/>
        </w:trPr>
        <w:tc>
          <w:tcPr>
            <w:tcW w:w="604" w:type="dxa"/>
            <w:vAlign w:val="center"/>
          </w:tcPr>
          <w:p w:rsidR="00C82A23" w:rsidRPr="00C82A23" w:rsidRDefault="00C82A23" w:rsidP="00C82A23">
            <w:pPr>
              <w:jc w:val="center"/>
              <w:rPr>
                <w:b/>
                <w:sz w:val="24"/>
              </w:rPr>
            </w:pPr>
            <w:r w:rsidRPr="00C82A23">
              <w:rPr>
                <w:b/>
                <w:sz w:val="24"/>
              </w:rPr>
              <w:t>2</w:t>
            </w:r>
          </w:p>
        </w:tc>
        <w:tc>
          <w:tcPr>
            <w:tcW w:w="4636" w:type="dxa"/>
          </w:tcPr>
          <w:p w:rsidR="00C82A23" w:rsidRPr="00C82A23" w:rsidRDefault="00C82A23">
            <w:pPr>
              <w:rPr>
                <w:sz w:val="24"/>
              </w:rPr>
            </w:pPr>
          </w:p>
        </w:tc>
        <w:tc>
          <w:tcPr>
            <w:tcW w:w="4678" w:type="dxa"/>
          </w:tcPr>
          <w:p w:rsidR="00C82A23" w:rsidRPr="00C82A23" w:rsidRDefault="00C82A23">
            <w:pPr>
              <w:rPr>
                <w:sz w:val="24"/>
              </w:rPr>
            </w:pPr>
          </w:p>
        </w:tc>
      </w:tr>
      <w:tr w:rsidR="00C82A23" w:rsidRPr="00C82A23" w:rsidTr="007A5AE7">
        <w:trPr>
          <w:trHeight w:val="1131"/>
        </w:trPr>
        <w:tc>
          <w:tcPr>
            <w:tcW w:w="604" w:type="dxa"/>
            <w:vAlign w:val="center"/>
          </w:tcPr>
          <w:p w:rsidR="00C82A23" w:rsidRPr="00C82A23" w:rsidRDefault="00C82A23" w:rsidP="00C82A23">
            <w:pPr>
              <w:jc w:val="center"/>
              <w:rPr>
                <w:b/>
                <w:sz w:val="24"/>
              </w:rPr>
            </w:pPr>
            <w:r w:rsidRPr="00C82A23">
              <w:rPr>
                <w:b/>
                <w:sz w:val="24"/>
              </w:rPr>
              <w:t>3</w:t>
            </w:r>
          </w:p>
        </w:tc>
        <w:tc>
          <w:tcPr>
            <w:tcW w:w="4636" w:type="dxa"/>
          </w:tcPr>
          <w:p w:rsidR="00C82A23" w:rsidRPr="00C82A23" w:rsidRDefault="00C82A23">
            <w:pPr>
              <w:rPr>
                <w:sz w:val="24"/>
              </w:rPr>
            </w:pPr>
          </w:p>
        </w:tc>
        <w:tc>
          <w:tcPr>
            <w:tcW w:w="4678" w:type="dxa"/>
          </w:tcPr>
          <w:p w:rsidR="00C82A23" w:rsidRPr="00C82A23" w:rsidRDefault="00C82A23">
            <w:pPr>
              <w:rPr>
                <w:sz w:val="24"/>
              </w:rPr>
            </w:pPr>
          </w:p>
        </w:tc>
      </w:tr>
    </w:tbl>
    <w:p w:rsidR="00C82A23" w:rsidRPr="00C82A23" w:rsidRDefault="007A32A0" w:rsidP="007A32A0">
      <w:pPr>
        <w:jc w:val="right"/>
        <w:rPr>
          <w:sz w:val="24"/>
        </w:rPr>
      </w:pPr>
      <w:r>
        <w:rPr>
          <w:sz w:val="24"/>
        </w:rPr>
        <w:t>(6 marks)</w:t>
      </w:r>
    </w:p>
    <w:p w:rsidR="00C82A23" w:rsidRDefault="00C82A23">
      <w:r>
        <w:t xml:space="preserve">TASK 2: (hard part) Can you explain why Derek’s version of each law is incorrect. The table below has clues in it to help guide your thinking. </w:t>
      </w:r>
      <w:r w:rsidR="007A32A0">
        <w:t>Complete the table</w:t>
      </w:r>
      <w:r w:rsidR="00851C8F">
        <w:t xml:space="preserve"> by reading the clue, and in the next column explain why people like Derek may get the laws incorrect.</w:t>
      </w:r>
    </w:p>
    <w:tbl>
      <w:tblPr>
        <w:tblStyle w:val="TableGrid"/>
        <w:tblW w:w="9918" w:type="dxa"/>
        <w:tblLook w:val="04A0" w:firstRow="1" w:lastRow="0" w:firstColumn="1" w:lastColumn="0" w:noHBand="0" w:noVBand="1"/>
      </w:tblPr>
      <w:tblGrid>
        <w:gridCol w:w="604"/>
        <w:gridCol w:w="4636"/>
        <w:gridCol w:w="4678"/>
      </w:tblGrid>
      <w:tr w:rsidR="00851C8F" w:rsidRPr="00C82A23" w:rsidTr="007A5AE7">
        <w:tc>
          <w:tcPr>
            <w:tcW w:w="604" w:type="dxa"/>
            <w:vAlign w:val="center"/>
          </w:tcPr>
          <w:p w:rsidR="007A32A0" w:rsidRDefault="007A32A0" w:rsidP="00182170">
            <w:pPr>
              <w:jc w:val="center"/>
              <w:rPr>
                <w:sz w:val="24"/>
              </w:rPr>
            </w:pPr>
            <w:r>
              <w:rPr>
                <w:sz w:val="24"/>
              </w:rPr>
              <w:t>Law</w:t>
            </w:r>
          </w:p>
        </w:tc>
        <w:tc>
          <w:tcPr>
            <w:tcW w:w="4636" w:type="dxa"/>
          </w:tcPr>
          <w:p w:rsidR="007A32A0" w:rsidRPr="007A32A0" w:rsidRDefault="007A32A0" w:rsidP="00182170">
            <w:pPr>
              <w:jc w:val="center"/>
              <w:rPr>
                <w:i/>
                <w:sz w:val="24"/>
              </w:rPr>
            </w:pPr>
            <w:r w:rsidRPr="007A32A0">
              <w:rPr>
                <w:b/>
                <w:i/>
                <w:sz w:val="24"/>
              </w:rPr>
              <w:t>Clue</w:t>
            </w:r>
            <w:r w:rsidRPr="007A32A0">
              <w:rPr>
                <w:i/>
                <w:sz w:val="24"/>
              </w:rPr>
              <w:t xml:space="preserve"> to </w:t>
            </w:r>
            <w:r>
              <w:rPr>
                <w:i/>
                <w:sz w:val="24"/>
              </w:rPr>
              <w:t xml:space="preserve">understanding </w:t>
            </w:r>
            <w:r w:rsidRPr="007A32A0">
              <w:rPr>
                <w:i/>
                <w:sz w:val="24"/>
              </w:rPr>
              <w:t>why Derek’s law is incorrect</w:t>
            </w:r>
          </w:p>
        </w:tc>
        <w:tc>
          <w:tcPr>
            <w:tcW w:w="4678" w:type="dxa"/>
          </w:tcPr>
          <w:p w:rsidR="007A32A0" w:rsidRDefault="007A32A0" w:rsidP="007A32A0">
            <w:pPr>
              <w:jc w:val="center"/>
              <w:rPr>
                <w:sz w:val="24"/>
              </w:rPr>
            </w:pPr>
            <w:r>
              <w:rPr>
                <w:b/>
                <w:sz w:val="24"/>
              </w:rPr>
              <w:t>My e</w:t>
            </w:r>
            <w:r w:rsidRPr="007A32A0">
              <w:rPr>
                <w:b/>
                <w:sz w:val="24"/>
              </w:rPr>
              <w:t>xplaination</w:t>
            </w:r>
          </w:p>
          <w:p w:rsidR="007A32A0" w:rsidRPr="00C82A23" w:rsidRDefault="007A32A0" w:rsidP="007A32A0">
            <w:pPr>
              <w:jc w:val="center"/>
              <w:rPr>
                <w:sz w:val="24"/>
              </w:rPr>
            </w:pPr>
            <w:r>
              <w:rPr>
                <w:sz w:val="24"/>
              </w:rPr>
              <w:t>Why Derek’s law is not correct</w:t>
            </w:r>
          </w:p>
        </w:tc>
      </w:tr>
      <w:tr w:rsidR="00851C8F" w:rsidRPr="00C82A23" w:rsidTr="005A7CA8">
        <w:trPr>
          <w:trHeight w:val="1731"/>
        </w:trPr>
        <w:tc>
          <w:tcPr>
            <w:tcW w:w="604" w:type="dxa"/>
            <w:vAlign w:val="center"/>
          </w:tcPr>
          <w:p w:rsidR="007A32A0" w:rsidRPr="00C82A23" w:rsidRDefault="007A32A0" w:rsidP="00182170">
            <w:pPr>
              <w:jc w:val="center"/>
              <w:rPr>
                <w:b/>
                <w:sz w:val="24"/>
              </w:rPr>
            </w:pPr>
            <w:r w:rsidRPr="00C82A23">
              <w:rPr>
                <w:b/>
                <w:sz w:val="24"/>
              </w:rPr>
              <w:t>1</w:t>
            </w:r>
          </w:p>
        </w:tc>
        <w:tc>
          <w:tcPr>
            <w:tcW w:w="4636" w:type="dxa"/>
          </w:tcPr>
          <w:p w:rsidR="007A32A0" w:rsidRPr="00851C8F" w:rsidRDefault="00851C8F" w:rsidP="00851C8F">
            <w:pPr>
              <w:rPr>
                <w:sz w:val="20"/>
              </w:rPr>
            </w:pPr>
            <w:r>
              <w:rPr>
                <w:sz w:val="20"/>
              </w:rPr>
              <w:t xml:space="preserve">Say a ball is rolling along a desk does actually appears to have no external force acting on it… and it comes to rest – so Derek looks like he is correct. But actually, there </w:t>
            </w:r>
            <w:r w:rsidRPr="00851C8F">
              <w:rPr>
                <w:sz w:val="20"/>
                <w:u w:val="single"/>
              </w:rPr>
              <w:t>was an external force being applied to the bal</w:t>
            </w:r>
            <w:r>
              <w:rPr>
                <w:sz w:val="20"/>
              </w:rPr>
              <w:t xml:space="preserve">l which slowed it down and stopped it – these forces were friction </w:t>
            </w:r>
            <w:r w:rsidR="007A5AE7">
              <w:rPr>
                <w:sz w:val="20"/>
              </w:rPr>
              <w:t xml:space="preserve">forces </w:t>
            </w:r>
            <w:r>
              <w:rPr>
                <w:sz w:val="20"/>
              </w:rPr>
              <w:t xml:space="preserve">and </w:t>
            </w:r>
            <w:r w:rsidR="007A5AE7">
              <w:rPr>
                <w:sz w:val="20"/>
              </w:rPr>
              <w:t xml:space="preserve">they </w:t>
            </w:r>
            <w:r>
              <w:rPr>
                <w:sz w:val="20"/>
              </w:rPr>
              <w:t>often go unnoticed.</w:t>
            </w:r>
          </w:p>
        </w:tc>
        <w:tc>
          <w:tcPr>
            <w:tcW w:w="4678" w:type="dxa"/>
          </w:tcPr>
          <w:p w:rsidR="007A32A0" w:rsidRPr="00C82A23" w:rsidRDefault="007A32A0" w:rsidP="00182170">
            <w:pPr>
              <w:rPr>
                <w:sz w:val="24"/>
              </w:rPr>
            </w:pPr>
          </w:p>
        </w:tc>
      </w:tr>
      <w:tr w:rsidR="00851C8F" w:rsidRPr="00C82A23" w:rsidTr="007A5AE7">
        <w:trPr>
          <w:trHeight w:val="1413"/>
        </w:trPr>
        <w:tc>
          <w:tcPr>
            <w:tcW w:w="604" w:type="dxa"/>
            <w:vAlign w:val="center"/>
          </w:tcPr>
          <w:p w:rsidR="007A32A0" w:rsidRPr="00C82A23" w:rsidRDefault="007A32A0" w:rsidP="00182170">
            <w:pPr>
              <w:jc w:val="center"/>
              <w:rPr>
                <w:b/>
                <w:sz w:val="24"/>
              </w:rPr>
            </w:pPr>
            <w:r w:rsidRPr="00C82A23">
              <w:rPr>
                <w:b/>
                <w:sz w:val="24"/>
              </w:rPr>
              <w:t>2</w:t>
            </w:r>
          </w:p>
        </w:tc>
        <w:tc>
          <w:tcPr>
            <w:tcW w:w="4636" w:type="dxa"/>
          </w:tcPr>
          <w:p w:rsidR="007A32A0" w:rsidRPr="007A5AE7" w:rsidRDefault="007A5AE7" w:rsidP="007A5AE7">
            <w:pPr>
              <w:rPr>
                <w:sz w:val="20"/>
                <w:szCs w:val="20"/>
              </w:rPr>
            </w:pPr>
            <w:r w:rsidRPr="007A5AE7">
              <w:rPr>
                <w:sz w:val="20"/>
                <w:szCs w:val="20"/>
              </w:rPr>
              <w:t>It true that when you pedal harder on a bike you accelerate to a higher speed and then move at that constant speed – you don’t keep accelerating and getting faster and faster (which is what Newton’s 2</w:t>
            </w:r>
            <w:r w:rsidRPr="007A5AE7">
              <w:rPr>
                <w:sz w:val="20"/>
                <w:szCs w:val="20"/>
                <w:vertAlign w:val="superscript"/>
              </w:rPr>
              <w:t>nd</w:t>
            </w:r>
            <w:r w:rsidRPr="007A5AE7">
              <w:rPr>
                <w:sz w:val="20"/>
                <w:szCs w:val="20"/>
              </w:rPr>
              <w:t xml:space="preserve"> law says)</w:t>
            </w:r>
            <w:r>
              <w:rPr>
                <w:sz w:val="20"/>
                <w:szCs w:val="20"/>
              </w:rPr>
              <w:t xml:space="preserve">. This is because friction increase as you get faster and eventually friction balances out the extra force you applied, so you stop accelerating and move at a constant speed. Nobody notices the friction </w:t>
            </w:r>
            <w:r w:rsidR="005A7CA8">
              <w:rPr>
                <w:sz w:val="20"/>
                <w:szCs w:val="20"/>
              </w:rPr>
              <w:t xml:space="preserve">forces </w:t>
            </w:r>
            <w:r>
              <w:rPr>
                <w:sz w:val="20"/>
                <w:szCs w:val="20"/>
              </w:rPr>
              <w:t>increase.</w:t>
            </w:r>
          </w:p>
        </w:tc>
        <w:tc>
          <w:tcPr>
            <w:tcW w:w="4678" w:type="dxa"/>
          </w:tcPr>
          <w:p w:rsidR="007A32A0" w:rsidRPr="00C82A23" w:rsidRDefault="007A32A0" w:rsidP="00182170">
            <w:pPr>
              <w:rPr>
                <w:sz w:val="24"/>
              </w:rPr>
            </w:pPr>
          </w:p>
        </w:tc>
      </w:tr>
      <w:tr w:rsidR="00851C8F" w:rsidRPr="00C82A23" w:rsidTr="007A5AE7">
        <w:trPr>
          <w:trHeight w:val="1688"/>
        </w:trPr>
        <w:tc>
          <w:tcPr>
            <w:tcW w:w="604" w:type="dxa"/>
            <w:vAlign w:val="center"/>
          </w:tcPr>
          <w:p w:rsidR="007A32A0" w:rsidRPr="00C82A23" w:rsidRDefault="007A32A0" w:rsidP="00182170">
            <w:pPr>
              <w:jc w:val="center"/>
              <w:rPr>
                <w:b/>
                <w:sz w:val="24"/>
              </w:rPr>
            </w:pPr>
            <w:r w:rsidRPr="00C82A23">
              <w:rPr>
                <w:b/>
                <w:sz w:val="24"/>
              </w:rPr>
              <w:t>3</w:t>
            </w:r>
          </w:p>
        </w:tc>
        <w:tc>
          <w:tcPr>
            <w:tcW w:w="4636" w:type="dxa"/>
          </w:tcPr>
          <w:p w:rsidR="007A32A0" w:rsidRPr="00BD0B2D" w:rsidRDefault="00BD0B2D" w:rsidP="003920AD">
            <w:pPr>
              <w:rPr>
                <w:sz w:val="20"/>
                <w:szCs w:val="20"/>
              </w:rPr>
            </w:pPr>
            <w:r>
              <w:rPr>
                <w:sz w:val="20"/>
                <w:szCs w:val="20"/>
              </w:rPr>
              <w:t xml:space="preserve">When </w:t>
            </w:r>
            <w:r w:rsidR="005A7CA8">
              <w:rPr>
                <w:sz w:val="20"/>
                <w:szCs w:val="20"/>
              </w:rPr>
              <w:t>something very heavy (high mass) is involved in a collision, it’s motion does not appear to change much – so it can look like it applies more force than the light object (low mass) in the collision. But the change of motion is caused by acceleration and not force</w:t>
            </w:r>
            <w:r w:rsidR="003920AD">
              <w:rPr>
                <w:sz w:val="20"/>
                <w:szCs w:val="20"/>
              </w:rPr>
              <w:t xml:space="preserve"> directly. A</w:t>
            </w:r>
            <w:r w:rsidR="005A7CA8">
              <w:rPr>
                <w:sz w:val="20"/>
                <w:szCs w:val="20"/>
              </w:rPr>
              <w:t>cceleration</w:t>
            </w:r>
            <w:r w:rsidR="003920AD">
              <w:rPr>
                <w:sz w:val="20"/>
                <w:szCs w:val="20"/>
              </w:rPr>
              <w:t>,</w:t>
            </w:r>
            <w:r w:rsidR="005A7CA8">
              <w:rPr>
                <w:sz w:val="20"/>
                <w:szCs w:val="20"/>
              </w:rPr>
              <w:t xml:space="preserve"> a = F/m, so if m is very large, the acceleration (change in motion) is very small. A light object has a small mass, so the same force divided by a small mass (F/m), gives a higher a – the higher </w:t>
            </w:r>
            <w:proofErr w:type="spellStart"/>
            <w:r w:rsidR="005A7CA8">
              <w:rPr>
                <w:sz w:val="20"/>
                <w:szCs w:val="20"/>
              </w:rPr>
              <w:t>accel</w:t>
            </w:r>
            <w:proofErr w:type="spellEnd"/>
            <w:r w:rsidR="005A7CA8">
              <w:rPr>
                <w:sz w:val="20"/>
                <w:szCs w:val="20"/>
              </w:rPr>
              <w:t xml:space="preserve"> means the lighter object changes its motion more obviously.</w:t>
            </w:r>
            <w:bookmarkStart w:id="0" w:name="_GoBack"/>
            <w:bookmarkEnd w:id="0"/>
          </w:p>
        </w:tc>
        <w:tc>
          <w:tcPr>
            <w:tcW w:w="4678" w:type="dxa"/>
          </w:tcPr>
          <w:p w:rsidR="007A32A0" w:rsidRPr="00C82A23" w:rsidRDefault="007A32A0" w:rsidP="00182170">
            <w:pPr>
              <w:rPr>
                <w:sz w:val="24"/>
              </w:rPr>
            </w:pPr>
          </w:p>
        </w:tc>
      </w:tr>
    </w:tbl>
    <w:p w:rsidR="00C82A23" w:rsidRDefault="005A7CA8" w:rsidP="005A7CA8">
      <w:pPr>
        <w:jc w:val="right"/>
      </w:pPr>
      <w:r>
        <w:t>(6 marks)</w:t>
      </w:r>
    </w:p>
    <w:sectPr w:rsidR="00C82A23" w:rsidSect="005A7CA8">
      <w:pgSz w:w="11906" w:h="16838"/>
      <w:pgMar w:top="709"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23"/>
    <w:rsid w:val="003920AD"/>
    <w:rsid w:val="005A7CA8"/>
    <w:rsid w:val="005C157E"/>
    <w:rsid w:val="007A32A0"/>
    <w:rsid w:val="007A5AE7"/>
    <w:rsid w:val="00851C8F"/>
    <w:rsid w:val="00BD0B2D"/>
    <w:rsid w:val="00C82A2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ADCE"/>
  <w15:chartTrackingRefBased/>
  <w15:docId w15:val="{F55292E1-0B63-4B39-BF0E-E1881F50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A23"/>
    <w:rPr>
      <w:color w:val="0563C1" w:themeColor="hyperlink"/>
      <w:u w:val="single"/>
    </w:rPr>
  </w:style>
  <w:style w:type="table" w:styleId="TableGrid">
    <w:name w:val="Table Grid"/>
    <w:basedOn w:val="TableNormal"/>
    <w:uiPriority w:val="39"/>
    <w:rsid w:val="00C8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f0BN0kq7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2020-04-26T01:32:00Z</dcterms:created>
  <dcterms:modified xsi:type="dcterms:W3CDTF">2020-04-26T02:25:00Z</dcterms:modified>
</cp:coreProperties>
</file>